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354F4F" w:rsidRPr="00354F4F" w:rsidRDefault="004A2645" w:rsidP="00354F4F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354F4F">
        <w:rPr>
          <w:bCs/>
          <w:sz w:val="16"/>
          <w:szCs w:val="16"/>
        </w:rPr>
        <w:t>Pani/Pana dane osobowe będą przetwarzane w celu przeprowadzenia szkolenia</w:t>
      </w:r>
      <w:r w:rsidR="002A2E13" w:rsidRPr="00354F4F">
        <w:rPr>
          <w:bCs/>
          <w:sz w:val="16"/>
          <w:szCs w:val="16"/>
        </w:rPr>
        <w:t xml:space="preserve"> </w:t>
      </w:r>
      <w:r w:rsidR="00E05392" w:rsidRPr="00354F4F">
        <w:rPr>
          <w:bCs/>
          <w:sz w:val="16"/>
          <w:szCs w:val="16"/>
        </w:rPr>
        <w:t>–</w:t>
      </w:r>
      <w:r w:rsidR="00354F4F" w:rsidRPr="00354F4F">
        <w:rPr>
          <w:b/>
          <w:bCs/>
          <w:sz w:val="16"/>
          <w:szCs w:val="16"/>
        </w:rPr>
        <w:t>Zasady ustalania okresu zasiłkowego i prawa do świadczenia rehabilitacyjnego.</w:t>
      </w:r>
    </w:p>
    <w:p w:rsidR="004A2645" w:rsidRPr="00354F4F" w:rsidRDefault="00E05392" w:rsidP="00354F4F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bookmarkStart w:id="0" w:name="_GoBack"/>
      <w:bookmarkEnd w:id="0"/>
      <w:r w:rsidRPr="00354F4F">
        <w:rPr>
          <w:bCs/>
          <w:sz w:val="16"/>
          <w:szCs w:val="16"/>
        </w:rPr>
        <w:t xml:space="preserve"> </w:t>
      </w:r>
      <w:r w:rsidR="004A2645" w:rsidRPr="00354F4F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54F4F"/>
    <w:rsid w:val="003B4FB5"/>
    <w:rsid w:val="004037EB"/>
    <w:rsid w:val="004A2645"/>
    <w:rsid w:val="00573BDD"/>
    <w:rsid w:val="006027CD"/>
    <w:rsid w:val="00732D53"/>
    <w:rsid w:val="007E41F1"/>
    <w:rsid w:val="00875967"/>
    <w:rsid w:val="008C203E"/>
    <w:rsid w:val="00A8400D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cp:lastPrinted>2021-09-02T06:42:00Z</cp:lastPrinted>
  <dcterms:created xsi:type="dcterms:W3CDTF">2022-03-07T09:51:00Z</dcterms:created>
  <dcterms:modified xsi:type="dcterms:W3CDTF">2025-02-10T10:42:00Z</dcterms:modified>
</cp:coreProperties>
</file>